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DCF1" w14:textId="5046FB4A" w:rsidR="00F05E12" w:rsidRDefault="00F05E12">
      <w:pPr>
        <w:spacing w:line="360" w:lineRule="auto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sz w:val="32"/>
          <w:szCs w:val="32"/>
        </w:rPr>
        <w:t>附件</w:t>
      </w:r>
    </w:p>
    <w:p w14:paraId="465A318F" w14:textId="77777777" w:rsidR="003948BA" w:rsidRDefault="003948BA" w:rsidP="00BB4042">
      <w:pPr>
        <w:tabs>
          <w:tab w:val="left" w:pos="2700"/>
        </w:tabs>
        <w:spacing w:line="360" w:lineRule="auto"/>
        <w:jc w:val="center"/>
        <w:rPr>
          <w:rFonts w:ascii="Helvetica" w:hAnsi="Helvetica" w:cs="Helvetica"/>
          <w:b/>
          <w:bCs/>
          <w:color w:val="222222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b/>
          <w:bCs/>
          <w:color w:val="222222"/>
          <w:sz w:val="39"/>
          <w:szCs w:val="39"/>
          <w:shd w:val="clear" w:color="auto" w:fill="FFFFFF"/>
        </w:rPr>
        <w:t>横琴国际商事调解中心网站</w:t>
      </w:r>
    </w:p>
    <w:p w14:paraId="7D9AD729" w14:textId="32D8E872" w:rsidR="00F05E12" w:rsidRDefault="00210E83" w:rsidP="00BB4042">
      <w:pPr>
        <w:tabs>
          <w:tab w:val="left" w:pos="2700"/>
        </w:tabs>
        <w:spacing w:line="360" w:lineRule="auto"/>
        <w:jc w:val="center"/>
        <w:rPr>
          <w:rFonts w:ascii="宋体" w:hAnsi="宋体" w:cs="Tahoma" w:hint="eastAsia"/>
          <w:bCs/>
          <w:spacing w:val="20"/>
          <w:sz w:val="44"/>
          <w:szCs w:val="44"/>
        </w:rPr>
      </w:pPr>
      <w:r>
        <w:rPr>
          <w:rFonts w:ascii="宋体" w:hAnsi="宋体" w:cs="Tahoma" w:hint="eastAsia"/>
          <w:bCs/>
          <w:spacing w:val="20"/>
          <w:sz w:val="44"/>
          <w:szCs w:val="44"/>
          <w:u w:val="single"/>
        </w:rPr>
        <w:t>网站制作及维护</w:t>
      </w:r>
      <w:r w:rsidR="00F05E12">
        <w:rPr>
          <w:rFonts w:ascii="宋体" w:hAnsi="宋体" w:cs="Tahoma" w:hint="eastAsia"/>
          <w:bCs/>
          <w:spacing w:val="20"/>
          <w:sz w:val="44"/>
          <w:szCs w:val="44"/>
        </w:rPr>
        <w:t>项目采购</w:t>
      </w:r>
      <w:r w:rsidR="00F05E12">
        <w:rPr>
          <w:rFonts w:ascii="宋体" w:hAnsi="宋体" w:cs="Arial" w:hint="eastAsia"/>
          <w:color w:val="000000"/>
          <w:sz w:val="44"/>
          <w:szCs w:val="44"/>
        </w:rPr>
        <w:t>中标公告</w:t>
      </w:r>
    </w:p>
    <w:p w14:paraId="383D2CB1" w14:textId="77777777" w:rsidR="00F05E12" w:rsidRDefault="00F05E12">
      <w:pPr>
        <w:spacing w:line="360" w:lineRule="auto"/>
        <w:jc w:val="center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 </w:t>
      </w:r>
    </w:p>
    <w:p w14:paraId="1DE85240" w14:textId="3FD90EAA" w:rsidR="00F05E12" w:rsidRDefault="00F05E1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在</w:t>
      </w:r>
      <w:r w:rsidR="00210E83">
        <w:rPr>
          <w:rFonts w:ascii="仿宋_GB2312" w:eastAsia="仿宋_GB2312" w:hAnsi="宋体" w:cs="Arial" w:hint="eastAsia"/>
          <w:color w:val="000000"/>
          <w:sz w:val="32"/>
          <w:szCs w:val="32"/>
        </w:rPr>
        <w:t>202</w:t>
      </w:r>
      <w:r w:rsidR="003948BA">
        <w:rPr>
          <w:rFonts w:ascii="仿宋_GB2312" w:eastAsia="仿宋_GB2312" w:hAnsi="宋体" w:cs="Arial"/>
          <w:color w:val="000000"/>
          <w:sz w:val="32"/>
          <w:szCs w:val="32"/>
        </w:rPr>
        <w:t>3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年</w:t>
      </w:r>
      <w:r w:rsidR="003948BA">
        <w:rPr>
          <w:rFonts w:ascii="仿宋_GB2312" w:eastAsia="仿宋_GB2312" w:hAnsi="宋体" w:cs="Arial"/>
          <w:color w:val="000000"/>
          <w:sz w:val="32"/>
          <w:szCs w:val="32"/>
        </w:rPr>
        <w:t>4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月</w:t>
      </w:r>
      <w:r w:rsidR="003948BA">
        <w:rPr>
          <w:rFonts w:ascii="仿宋_GB2312" w:eastAsia="仿宋_GB2312" w:hAnsi="宋体" w:cs="Arial"/>
          <w:color w:val="000000"/>
          <w:sz w:val="32"/>
          <w:szCs w:val="32"/>
        </w:rPr>
        <w:t>4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日公告的</w:t>
      </w:r>
      <w:r w:rsidR="003948BA" w:rsidRPr="003948BA"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>横琴国际商事调解中心网站</w:t>
      </w:r>
      <w:r w:rsidR="00210E83" w:rsidRPr="00210E83"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>制作及维护项目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采购项目的评审工作已圆满结束，现将中标供应商名单公告如下：</w:t>
      </w:r>
    </w:p>
    <w:p w14:paraId="74A833D1" w14:textId="77777777" w:rsidR="00F05E12" w:rsidRDefault="00F05E1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一、中标供应商名称和中标金额。</w:t>
      </w:r>
    </w:p>
    <w:p w14:paraId="73D8DF92" w14:textId="77777777" w:rsidR="00F05E12" w:rsidRDefault="00F05E12">
      <w:pPr>
        <w:adjustRightInd w:val="0"/>
        <w:snapToGrid w:val="0"/>
        <w:spacing w:line="360" w:lineRule="auto"/>
        <w:ind w:firstLineChars="400" w:firstLine="1280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中标供应商名称：</w:t>
      </w:r>
      <w:r w:rsidR="0031660F"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>珠海市易网信息科技有限公司</w:t>
      </w:r>
      <w:r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 xml:space="preserve">   </w:t>
      </w:r>
    </w:p>
    <w:p w14:paraId="6205CD9C" w14:textId="0E04EC08" w:rsidR="00F05E12" w:rsidRDefault="00F05E12">
      <w:pPr>
        <w:adjustRightInd w:val="0"/>
        <w:snapToGrid w:val="0"/>
        <w:spacing w:line="360" w:lineRule="auto"/>
        <w:ind w:firstLineChars="400" w:firstLine="1280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中标金额：</w:t>
      </w:r>
      <w:r w:rsidR="0031660F" w:rsidRPr="0031660F"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>￥</w:t>
      </w:r>
      <w:r w:rsidR="003948BA">
        <w:rPr>
          <w:rFonts w:ascii="仿宋_GB2312" w:eastAsia="仿宋_GB2312" w:hAnsi="宋体" w:cs="Arial"/>
          <w:color w:val="000000"/>
          <w:sz w:val="32"/>
          <w:szCs w:val="32"/>
          <w:u w:val="single"/>
        </w:rPr>
        <w:t>1365</w:t>
      </w:r>
      <w:r w:rsidR="0031660F"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>00.00元</w:t>
      </w:r>
      <w:r>
        <w:rPr>
          <w:rFonts w:ascii="仿宋_GB2312" w:eastAsia="仿宋_GB2312" w:hAnsi="宋体" w:cs="Arial" w:hint="eastAsia"/>
          <w:color w:val="000000"/>
          <w:sz w:val="32"/>
          <w:szCs w:val="32"/>
          <w:u w:val="single"/>
        </w:rPr>
        <w:t xml:space="preserve">                      </w:t>
      </w:r>
    </w:p>
    <w:p w14:paraId="13ADD754" w14:textId="77777777" w:rsidR="00F05E12" w:rsidRDefault="00F05E12">
      <w:pPr>
        <w:tabs>
          <w:tab w:val="left" w:pos="46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ahoma" w:hint="eastAsi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二、评标小组联系方式。</w:t>
      </w:r>
    </w:p>
    <w:p w14:paraId="0F2A7C72" w14:textId="77777777" w:rsidR="00F05E12" w:rsidRDefault="00F05E12">
      <w:pPr>
        <w:tabs>
          <w:tab w:val="left" w:pos="4680"/>
        </w:tabs>
        <w:adjustRightInd w:val="0"/>
        <w:snapToGrid w:val="0"/>
        <w:spacing w:line="360" w:lineRule="auto"/>
        <w:ind w:firstLineChars="400" w:firstLine="1280"/>
        <w:rPr>
          <w:rFonts w:ascii="仿宋_GB2312" w:eastAsia="仿宋_GB2312" w:hAnsi="宋体" w:cs="Tahoma" w:hint="eastAsi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评标小组联系人：</w:t>
      </w:r>
      <w:r w:rsidR="0031660F">
        <w:rPr>
          <w:rFonts w:ascii="仿宋_GB2312" w:eastAsia="仿宋_GB2312" w:hAnsi="宋体" w:cs="Tahoma" w:hint="eastAsia"/>
          <w:sz w:val="32"/>
          <w:szCs w:val="32"/>
          <w:u w:val="single"/>
        </w:rPr>
        <w:t>裘女士</w:t>
      </w:r>
      <w:r>
        <w:rPr>
          <w:rFonts w:ascii="仿宋_GB2312" w:eastAsia="仿宋_GB2312" w:hAnsi="宋体" w:cs="Tahoma" w:hint="eastAsia"/>
          <w:sz w:val="32"/>
          <w:szCs w:val="32"/>
          <w:u w:val="single"/>
        </w:rPr>
        <w:t xml:space="preserve"> </w:t>
      </w:r>
      <w:r w:rsidR="0031660F">
        <w:rPr>
          <w:rFonts w:ascii="仿宋_GB2312" w:eastAsia="仿宋_GB2312" w:hAnsi="宋体" w:cs="Tahoma"/>
          <w:sz w:val="32"/>
          <w:szCs w:val="32"/>
          <w:u w:val="single"/>
        </w:rPr>
        <w:t xml:space="preserve">                      </w:t>
      </w:r>
    </w:p>
    <w:p w14:paraId="6BF4ED77" w14:textId="77777777" w:rsidR="00F05E12" w:rsidRDefault="00F05E12">
      <w:pPr>
        <w:adjustRightInd w:val="0"/>
        <w:snapToGrid w:val="0"/>
        <w:spacing w:line="360" w:lineRule="auto"/>
        <w:ind w:firstLineChars="400" w:firstLine="1280"/>
        <w:rPr>
          <w:rFonts w:ascii="仿宋_GB2312" w:eastAsia="仿宋_GB2312" w:hAnsi="宋体" w:cs="Tahoma" w:hint="eastAsi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评标小组联系电话：</w:t>
      </w:r>
      <w:r w:rsidR="0031660F" w:rsidRPr="0031660F">
        <w:rPr>
          <w:rFonts w:ascii="仿宋_GB2312" w:eastAsia="仿宋_GB2312" w:hAnsi="宋体" w:cs="Tahoma" w:hint="eastAsia"/>
          <w:sz w:val="32"/>
          <w:szCs w:val="32"/>
          <w:u w:val="single"/>
        </w:rPr>
        <w:t>0756-2291132</w:t>
      </w:r>
      <w:r w:rsidR="0031660F">
        <w:rPr>
          <w:rFonts w:ascii="仿宋_GB2312" w:eastAsia="仿宋_GB2312" w:hAnsi="宋体" w:cs="Tahom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Tahoma" w:hint="eastAsia"/>
          <w:sz w:val="32"/>
          <w:szCs w:val="32"/>
          <w:u w:val="single"/>
        </w:rPr>
        <w:t xml:space="preserve"> </w:t>
      </w:r>
    </w:p>
    <w:p w14:paraId="2E46D615" w14:textId="77777777" w:rsidR="00F05E12" w:rsidRDefault="00F05E12">
      <w:pPr>
        <w:tabs>
          <w:tab w:val="left" w:pos="46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ahoma" w:hint="eastAsia"/>
          <w:sz w:val="32"/>
          <w:szCs w:val="32"/>
        </w:rPr>
      </w:pPr>
    </w:p>
    <w:p w14:paraId="6E8FB42D" w14:textId="77777777" w:rsidR="00F05E12" w:rsidRDefault="00F05E12">
      <w:pPr>
        <w:adjustRightInd w:val="0"/>
        <w:snapToGrid w:val="0"/>
        <w:spacing w:line="360" w:lineRule="auto"/>
        <w:ind w:firstLineChars="275" w:firstLine="880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特此通知。</w:t>
      </w:r>
    </w:p>
    <w:p w14:paraId="1A00064E" w14:textId="77777777" w:rsidR="00F05E12" w:rsidRDefault="00F05E12">
      <w:pPr>
        <w:adjustRightInd w:val="0"/>
        <w:snapToGrid w:val="0"/>
        <w:spacing w:line="360" w:lineRule="auto"/>
        <w:rPr>
          <w:rFonts w:ascii="仿宋_GB2312" w:eastAsia="仿宋_GB2312" w:hAnsi="宋体" w:cs="Arial" w:hint="eastAsia"/>
          <w:color w:val="000000"/>
          <w:sz w:val="32"/>
          <w:szCs w:val="32"/>
        </w:rPr>
      </w:pPr>
    </w:p>
    <w:p w14:paraId="0DFE9DCE" w14:textId="77777777" w:rsidR="00F05E12" w:rsidRDefault="00F05E12">
      <w:pPr>
        <w:adjustRightInd w:val="0"/>
        <w:snapToGrid w:val="0"/>
        <w:spacing w:line="360" w:lineRule="auto"/>
        <w:ind w:firstLineChars="1650" w:firstLine="5281"/>
        <w:rPr>
          <w:rFonts w:ascii="仿宋_GB2312" w:eastAsia="仿宋_GB2312" w:hAnsi="宋体" w:cs="Arial" w:hint="eastAsia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珠海国际仲裁院</w:t>
      </w:r>
    </w:p>
    <w:p w14:paraId="7BF8958A" w14:textId="6DB114E8" w:rsidR="00F05E12" w:rsidRDefault="00F05E12">
      <w:pPr>
        <w:adjustRightInd w:val="0"/>
        <w:snapToGrid w:val="0"/>
        <w:spacing w:line="360" w:lineRule="auto"/>
        <w:ind w:firstLineChars="1350" w:firstLine="432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 xml:space="preserve">     </w:t>
      </w:r>
      <w:r w:rsidR="0031660F">
        <w:rPr>
          <w:rFonts w:ascii="仿宋_GB2312" w:eastAsia="仿宋_GB2312" w:hAnsi="宋体" w:cs="Arial" w:hint="eastAsia"/>
          <w:color w:val="000000"/>
          <w:sz w:val="32"/>
          <w:szCs w:val="32"/>
        </w:rPr>
        <w:t>202</w:t>
      </w:r>
      <w:r w:rsidR="003948BA">
        <w:rPr>
          <w:rFonts w:ascii="仿宋_GB2312" w:eastAsia="仿宋_GB2312" w:hAnsi="宋体" w:cs="Arial"/>
          <w:color w:val="000000"/>
          <w:sz w:val="32"/>
          <w:szCs w:val="32"/>
        </w:rPr>
        <w:t>3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年</w:t>
      </w:r>
      <w:r w:rsidR="0031660F">
        <w:rPr>
          <w:rFonts w:ascii="仿宋_GB2312" w:eastAsia="仿宋_GB2312" w:hAnsi="宋体" w:cs="Arial" w:hint="eastAsia"/>
          <w:color w:val="000000"/>
          <w:sz w:val="32"/>
          <w:szCs w:val="32"/>
        </w:rPr>
        <w:t>0</w:t>
      </w:r>
      <w:r w:rsidR="003948BA">
        <w:rPr>
          <w:rFonts w:ascii="仿宋_GB2312" w:eastAsia="仿宋_GB2312" w:hAnsi="宋体" w:cs="Arial"/>
          <w:color w:val="000000"/>
          <w:sz w:val="32"/>
          <w:szCs w:val="32"/>
        </w:rPr>
        <w:t>4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月</w:t>
      </w:r>
      <w:r w:rsidR="0031660F">
        <w:rPr>
          <w:rFonts w:ascii="仿宋_GB2312" w:eastAsia="仿宋_GB2312" w:hAnsi="宋体" w:cs="Arial" w:hint="eastAsia"/>
          <w:color w:val="000000"/>
          <w:sz w:val="32"/>
          <w:szCs w:val="32"/>
        </w:rPr>
        <w:t>1</w:t>
      </w:r>
      <w:r w:rsidR="003948BA">
        <w:rPr>
          <w:rFonts w:ascii="仿宋_GB2312" w:eastAsia="仿宋_GB2312" w:hAnsi="宋体" w:cs="Arial"/>
          <w:color w:val="000000"/>
          <w:sz w:val="32"/>
          <w:szCs w:val="32"/>
        </w:rPr>
        <w:t>2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日</w:t>
      </w:r>
    </w:p>
    <w:sectPr w:rsidR="00F05E12">
      <w:footerReference w:type="default" r:id="rId7"/>
      <w:pgSz w:w="11906" w:h="16838"/>
      <w:pgMar w:top="2126" w:right="1707" w:bottom="1843" w:left="1797" w:header="851" w:footer="992" w:gutter="0"/>
      <w:cols w:space="720"/>
      <w:docGrid w:type="linesAndChars" w:linePitch="584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A6E1" w14:textId="77777777" w:rsidR="00514EC1" w:rsidRDefault="00514EC1">
      <w:r>
        <w:separator/>
      </w:r>
    </w:p>
  </w:endnote>
  <w:endnote w:type="continuationSeparator" w:id="0">
    <w:p w14:paraId="1ADD09AF" w14:textId="77777777" w:rsidR="00514EC1" w:rsidRDefault="0051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D70E" w14:textId="77777777" w:rsidR="00F05E12" w:rsidRDefault="00F05E12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66730F1F" w14:textId="77777777" w:rsidR="00F05E12" w:rsidRDefault="00F05E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374D" w14:textId="77777777" w:rsidR="00514EC1" w:rsidRDefault="00514EC1">
      <w:r>
        <w:separator/>
      </w:r>
    </w:p>
  </w:footnote>
  <w:footnote w:type="continuationSeparator" w:id="0">
    <w:p w14:paraId="2524EB33" w14:textId="77777777" w:rsidR="00514EC1" w:rsidRDefault="0051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954BB"/>
    <w:multiLevelType w:val="singleLevel"/>
    <w:tmpl w:val="72895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03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83052"/>
    <w:rsid w:val="000333CE"/>
    <w:rsid w:val="00093337"/>
    <w:rsid w:val="000B59B7"/>
    <w:rsid w:val="00104C0D"/>
    <w:rsid w:val="00104C82"/>
    <w:rsid w:val="001258D3"/>
    <w:rsid w:val="00183505"/>
    <w:rsid w:val="001A149F"/>
    <w:rsid w:val="001F5E0A"/>
    <w:rsid w:val="001F61D3"/>
    <w:rsid w:val="0020355D"/>
    <w:rsid w:val="00210E83"/>
    <w:rsid w:val="0024131F"/>
    <w:rsid w:val="00252E6E"/>
    <w:rsid w:val="002C118A"/>
    <w:rsid w:val="002C4870"/>
    <w:rsid w:val="002D0D0D"/>
    <w:rsid w:val="0031660F"/>
    <w:rsid w:val="00341121"/>
    <w:rsid w:val="003873AA"/>
    <w:rsid w:val="003948BA"/>
    <w:rsid w:val="00394F0A"/>
    <w:rsid w:val="003A4224"/>
    <w:rsid w:val="003B0CC2"/>
    <w:rsid w:val="00405FDB"/>
    <w:rsid w:val="00425DA4"/>
    <w:rsid w:val="00446C59"/>
    <w:rsid w:val="0045155F"/>
    <w:rsid w:val="00462B56"/>
    <w:rsid w:val="00477A97"/>
    <w:rsid w:val="004903DA"/>
    <w:rsid w:val="004C259B"/>
    <w:rsid w:val="004D391B"/>
    <w:rsid w:val="004D6021"/>
    <w:rsid w:val="004F4BC7"/>
    <w:rsid w:val="00514EC1"/>
    <w:rsid w:val="005668BA"/>
    <w:rsid w:val="0058304C"/>
    <w:rsid w:val="005A1145"/>
    <w:rsid w:val="005F065F"/>
    <w:rsid w:val="006664EE"/>
    <w:rsid w:val="00667116"/>
    <w:rsid w:val="0067023E"/>
    <w:rsid w:val="006768F0"/>
    <w:rsid w:val="006B0909"/>
    <w:rsid w:val="006B7D15"/>
    <w:rsid w:val="006C02DF"/>
    <w:rsid w:val="006E2390"/>
    <w:rsid w:val="006F7FBE"/>
    <w:rsid w:val="0071131F"/>
    <w:rsid w:val="00721769"/>
    <w:rsid w:val="007702BA"/>
    <w:rsid w:val="007A1722"/>
    <w:rsid w:val="007D0743"/>
    <w:rsid w:val="007D7487"/>
    <w:rsid w:val="00812AF7"/>
    <w:rsid w:val="008567A4"/>
    <w:rsid w:val="00867C71"/>
    <w:rsid w:val="00871934"/>
    <w:rsid w:val="00875761"/>
    <w:rsid w:val="008B4E94"/>
    <w:rsid w:val="00931772"/>
    <w:rsid w:val="00980329"/>
    <w:rsid w:val="009824D7"/>
    <w:rsid w:val="00987DAF"/>
    <w:rsid w:val="009A152D"/>
    <w:rsid w:val="009D0874"/>
    <w:rsid w:val="009F52BF"/>
    <w:rsid w:val="00A45164"/>
    <w:rsid w:val="00A55975"/>
    <w:rsid w:val="00A67D03"/>
    <w:rsid w:val="00A75DC8"/>
    <w:rsid w:val="00A91C00"/>
    <w:rsid w:val="00AB05C8"/>
    <w:rsid w:val="00AC0CF3"/>
    <w:rsid w:val="00AE3520"/>
    <w:rsid w:val="00B40203"/>
    <w:rsid w:val="00B818FC"/>
    <w:rsid w:val="00B91331"/>
    <w:rsid w:val="00BA790D"/>
    <w:rsid w:val="00BB4042"/>
    <w:rsid w:val="00BC44F1"/>
    <w:rsid w:val="00BC6636"/>
    <w:rsid w:val="00BD77BF"/>
    <w:rsid w:val="00BF635C"/>
    <w:rsid w:val="00C06D04"/>
    <w:rsid w:val="00C36058"/>
    <w:rsid w:val="00C5245B"/>
    <w:rsid w:val="00C55318"/>
    <w:rsid w:val="00C63C4F"/>
    <w:rsid w:val="00C87090"/>
    <w:rsid w:val="00CC090C"/>
    <w:rsid w:val="00CD6CB2"/>
    <w:rsid w:val="00CF01A8"/>
    <w:rsid w:val="00D20D1A"/>
    <w:rsid w:val="00D447D6"/>
    <w:rsid w:val="00D62EA6"/>
    <w:rsid w:val="00D70B17"/>
    <w:rsid w:val="00D75F25"/>
    <w:rsid w:val="00D81B63"/>
    <w:rsid w:val="00DC3B99"/>
    <w:rsid w:val="00DC49A5"/>
    <w:rsid w:val="00DF53D4"/>
    <w:rsid w:val="00E167F9"/>
    <w:rsid w:val="00E31CF9"/>
    <w:rsid w:val="00E330AC"/>
    <w:rsid w:val="00E5140D"/>
    <w:rsid w:val="00E60B71"/>
    <w:rsid w:val="00E751F3"/>
    <w:rsid w:val="00E765AC"/>
    <w:rsid w:val="00E81A0C"/>
    <w:rsid w:val="00E84FF2"/>
    <w:rsid w:val="00E870B5"/>
    <w:rsid w:val="00EC64DE"/>
    <w:rsid w:val="00EF56D2"/>
    <w:rsid w:val="00F0589E"/>
    <w:rsid w:val="00F05E12"/>
    <w:rsid w:val="00F06003"/>
    <w:rsid w:val="00F119B4"/>
    <w:rsid w:val="00F328F1"/>
    <w:rsid w:val="00F7763B"/>
    <w:rsid w:val="00FC1698"/>
    <w:rsid w:val="00FD08A5"/>
    <w:rsid w:val="00FD5016"/>
    <w:rsid w:val="00FD747F"/>
    <w:rsid w:val="00FE1F13"/>
    <w:rsid w:val="00FF383E"/>
    <w:rsid w:val="015F22EC"/>
    <w:rsid w:val="026F03E3"/>
    <w:rsid w:val="02B23A56"/>
    <w:rsid w:val="03D64F0B"/>
    <w:rsid w:val="04954017"/>
    <w:rsid w:val="04CA25F0"/>
    <w:rsid w:val="08956704"/>
    <w:rsid w:val="0EDB3E79"/>
    <w:rsid w:val="0FC10735"/>
    <w:rsid w:val="11FE7455"/>
    <w:rsid w:val="12D87404"/>
    <w:rsid w:val="14967C32"/>
    <w:rsid w:val="15706900"/>
    <w:rsid w:val="174E6D2C"/>
    <w:rsid w:val="1A4C3904"/>
    <w:rsid w:val="1DCF6F59"/>
    <w:rsid w:val="236A3908"/>
    <w:rsid w:val="269804E2"/>
    <w:rsid w:val="29245E84"/>
    <w:rsid w:val="2BF34EE5"/>
    <w:rsid w:val="2C8904D9"/>
    <w:rsid w:val="2C9B2644"/>
    <w:rsid w:val="348F1DEF"/>
    <w:rsid w:val="36EF7F74"/>
    <w:rsid w:val="39DA68D7"/>
    <w:rsid w:val="3B8F63C8"/>
    <w:rsid w:val="3C88352B"/>
    <w:rsid w:val="3D3E3363"/>
    <w:rsid w:val="44877A70"/>
    <w:rsid w:val="45BE305D"/>
    <w:rsid w:val="4B614ABE"/>
    <w:rsid w:val="50F8624B"/>
    <w:rsid w:val="51C63F3E"/>
    <w:rsid w:val="52966942"/>
    <w:rsid w:val="548B7D57"/>
    <w:rsid w:val="5B652FE2"/>
    <w:rsid w:val="5DC74160"/>
    <w:rsid w:val="62C54AB1"/>
    <w:rsid w:val="67783052"/>
    <w:rsid w:val="68104398"/>
    <w:rsid w:val="6C161491"/>
    <w:rsid w:val="6CB66B0D"/>
    <w:rsid w:val="6D6379C7"/>
    <w:rsid w:val="6ED42416"/>
    <w:rsid w:val="772E3826"/>
    <w:rsid w:val="7F4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0A7E17"/>
  <w15:chartTrackingRefBased/>
  <w15:docId w15:val="{0A8ADB68-8E98-41A4-AF09-ED8EBE3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qFormat/>
    <w:pPr>
      <w:widowControl/>
      <w:jc w:val="left"/>
      <w:outlineLvl w:val="4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cs="Times New Roman"/>
      <w:kern w:val="2"/>
      <w:sz w:val="21"/>
      <w:szCs w:val="22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page number"/>
  </w:style>
  <w:style w:type="paragraph" w:customStyle="1" w:styleId="content">
    <w:name w:val="content"/>
    <w:basedOn w:val="a"/>
    <w:qFormat/>
    <w:pPr>
      <w:widowControl/>
      <w:spacing w:line="300" w:lineRule="auto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d">
    <w:name w:val="大标题"/>
    <w:basedOn w:val="a"/>
    <w:qFormat/>
    <w:pPr>
      <w:spacing w:line="360" w:lineRule="auto"/>
      <w:jc w:val="center"/>
    </w:pPr>
    <w:rPr>
      <w:rFonts w:ascii="华文中宋" w:eastAsia="华文中宋" w:hAnsi="宋体"/>
      <w:b/>
      <w:kern w:val="0"/>
      <w:sz w:val="44"/>
      <w:szCs w:val="44"/>
    </w:rPr>
  </w:style>
  <w:style w:type="paragraph" w:customStyle="1" w:styleId="ae">
    <w:name w:val="文档表格格式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0">
    <w:name w:val="样式 首行缩进:  0 字符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148">
    <w:name w:val="样式 左侧:  1.48 厘米"/>
    <w:basedOn w:val="a"/>
    <w:qFormat/>
    <w:pPr>
      <w:spacing w:line="360" w:lineRule="auto"/>
      <w:ind w:leftChars="-342" w:left="-361" w:hangingChars="170" w:hanging="357"/>
      <w:jc w:val="center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 Chang</cp:lastModifiedBy>
  <cp:revision>2</cp:revision>
  <cp:lastPrinted>2021-12-21T03:21:00Z</cp:lastPrinted>
  <dcterms:created xsi:type="dcterms:W3CDTF">2023-04-12T09:36:00Z</dcterms:created>
  <dcterms:modified xsi:type="dcterms:W3CDTF">2023-04-12T09:36:00Z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2CA2347E1E334F20A13192E433719AD1</vt:lpwstr>
  </property>
</Properties>
</file>